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4B" w:rsidRPr="00A9270C" w:rsidRDefault="000A344B"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7F40022D" wp14:editId="55A0685D">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4"/>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rsidR="0097665B" w:rsidRDefault="006530F0" w:rsidP="000A344B">
      <w:pPr>
        <w:spacing w:before="120" w:after="120"/>
      </w:pPr>
      <w:r>
        <w:rPr>
          <w:noProof/>
          <w:lang w:eastAsia="en-GB"/>
        </w:rPr>
        <w:drawing>
          <wp:inline distT="0" distB="0" distL="0" distR="0">
            <wp:extent cx="733333" cy="733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733333" cy="733333"/>
                    </a:xfrm>
                    <a:prstGeom prst="rect">
                      <a:avLst/>
                    </a:prstGeom>
                  </pic:spPr>
                </pic:pic>
              </a:graphicData>
            </a:graphic>
          </wp:inline>
        </w:drawing>
      </w:r>
    </w:p>
    <w:p w:rsidR="000A344B" w:rsidRDefault="000A344B" w:rsidP="000A344B">
      <w:pPr>
        <w:spacing w:before="120" w:after="120"/>
      </w:pPr>
    </w:p>
    <w:p w:rsidR="000A344B" w:rsidRDefault="000A344B" w:rsidP="000A344B">
      <w:pPr>
        <w:spacing w:before="120" w:after="120"/>
      </w:pPr>
    </w:p>
    <w:p w:rsidR="000A344B" w:rsidRPr="000A344B" w:rsidRDefault="00CA693B" w:rsidP="000A344B">
      <w:pPr>
        <w:spacing w:before="120" w:after="120"/>
        <w:rPr>
          <w:b/>
          <w:sz w:val="32"/>
          <w:szCs w:val="32"/>
        </w:rPr>
      </w:pPr>
      <w:r>
        <w:rPr>
          <w:b/>
          <w:sz w:val="32"/>
          <w:szCs w:val="32"/>
        </w:rPr>
        <w:t>Vacancy Information Pack</w:t>
      </w:r>
    </w:p>
    <w:p w:rsidR="000A344B" w:rsidRDefault="000A344B" w:rsidP="000A344B">
      <w:pPr>
        <w:spacing w:before="120" w:after="120"/>
      </w:pPr>
    </w:p>
    <w:tbl>
      <w:tblPr>
        <w:tblStyle w:val="TableGrid"/>
        <w:tblW w:w="0" w:type="auto"/>
        <w:tblLook w:val="04A0" w:firstRow="1" w:lastRow="0" w:firstColumn="1" w:lastColumn="0" w:noHBand="0" w:noVBand="1"/>
      </w:tblPr>
      <w:tblGrid>
        <w:gridCol w:w="2405"/>
        <w:gridCol w:w="6611"/>
      </w:tblGrid>
      <w:tr w:rsidR="000A344B" w:rsidTr="000A344B">
        <w:tc>
          <w:tcPr>
            <w:tcW w:w="2405" w:type="dxa"/>
            <w:shd w:val="clear" w:color="auto" w:fill="92D050"/>
          </w:tcPr>
          <w:p w:rsidR="000A344B" w:rsidRPr="000A344B" w:rsidRDefault="000A344B" w:rsidP="000A344B">
            <w:pPr>
              <w:spacing w:before="120" w:after="120"/>
              <w:rPr>
                <w:b/>
              </w:rPr>
            </w:pPr>
            <w:r w:rsidRPr="000A344B">
              <w:rPr>
                <w:b/>
              </w:rPr>
              <w:t>School Name:</w:t>
            </w:r>
          </w:p>
        </w:tc>
        <w:tc>
          <w:tcPr>
            <w:tcW w:w="6611" w:type="dxa"/>
          </w:tcPr>
          <w:p w:rsidR="000A344B" w:rsidRDefault="003F42E7" w:rsidP="000A344B">
            <w:pPr>
              <w:spacing w:before="120" w:after="120"/>
            </w:pPr>
            <w:r>
              <w:t>Newlyn School</w:t>
            </w:r>
          </w:p>
        </w:tc>
      </w:tr>
      <w:tr w:rsidR="000A344B" w:rsidTr="000A344B">
        <w:tc>
          <w:tcPr>
            <w:tcW w:w="2405" w:type="dxa"/>
            <w:shd w:val="clear" w:color="auto" w:fill="92D050"/>
          </w:tcPr>
          <w:p w:rsidR="000A344B" w:rsidRPr="000A344B" w:rsidRDefault="000A344B" w:rsidP="000A344B">
            <w:pPr>
              <w:spacing w:before="120" w:after="120"/>
              <w:rPr>
                <w:b/>
              </w:rPr>
            </w:pPr>
            <w:r w:rsidRPr="000A344B">
              <w:rPr>
                <w:b/>
              </w:rPr>
              <w:t>Job Title:</w:t>
            </w:r>
          </w:p>
        </w:tc>
        <w:tc>
          <w:tcPr>
            <w:tcW w:w="6611" w:type="dxa"/>
          </w:tcPr>
          <w:p w:rsidR="000A344B" w:rsidRDefault="003912E5" w:rsidP="000A344B">
            <w:pPr>
              <w:spacing w:before="120" w:after="120"/>
            </w:pPr>
            <w:r>
              <w:t>School Secretary</w:t>
            </w:r>
          </w:p>
        </w:tc>
      </w:tr>
    </w:tbl>
    <w:p w:rsidR="000A344B" w:rsidRDefault="000A344B" w:rsidP="000A344B">
      <w:pPr>
        <w:spacing w:before="120" w:after="120"/>
      </w:pPr>
    </w:p>
    <w:tbl>
      <w:tblPr>
        <w:tblStyle w:val="TableGrid"/>
        <w:tblW w:w="0" w:type="auto"/>
        <w:tblLook w:val="04A0" w:firstRow="1" w:lastRow="0" w:firstColumn="1" w:lastColumn="0" w:noHBand="0" w:noVBand="1"/>
      </w:tblPr>
      <w:tblGrid>
        <w:gridCol w:w="4508"/>
        <w:gridCol w:w="4508"/>
      </w:tblGrid>
      <w:tr w:rsidR="000A344B" w:rsidTr="000A344B">
        <w:tc>
          <w:tcPr>
            <w:tcW w:w="4508" w:type="dxa"/>
            <w:shd w:val="clear" w:color="auto" w:fill="92D050"/>
          </w:tcPr>
          <w:p w:rsidR="000A344B" w:rsidRPr="000A344B" w:rsidRDefault="00CA693B" w:rsidP="000A344B">
            <w:pPr>
              <w:spacing w:before="120" w:after="120"/>
              <w:rPr>
                <w:b/>
              </w:rPr>
            </w:pPr>
            <w:r>
              <w:rPr>
                <w:b/>
              </w:rPr>
              <w:t>Information</w:t>
            </w:r>
            <w:r w:rsidR="000A344B" w:rsidRPr="000A344B">
              <w:rPr>
                <w:b/>
              </w:rPr>
              <w:t xml:space="preserve"> Pack Contents</w:t>
            </w:r>
          </w:p>
        </w:tc>
        <w:tc>
          <w:tcPr>
            <w:tcW w:w="4508" w:type="dxa"/>
            <w:shd w:val="clear" w:color="auto" w:fill="92D050"/>
          </w:tcPr>
          <w:p w:rsidR="000A344B" w:rsidRPr="000A344B" w:rsidRDefault="000A344B" w:rsidP="000A344B">
            <w:pPr>
              <w:spacing w:before="120" w:after="120"/>
              <w:rPr>
                <w:b/>
              </w:rPr>
            </w:pPr>
          </w:p>
        </w:tc>
      </w:tr>
      <w:tr w:rsidR="0034005B" w:rsidTr="000A344B">
        <w:tc>
          <w:tcPr>
            <w:tcW w:w="4508" w:type="dxa"/>
          </w:tcPr>
          <w:p w:rsidR="0034005B" w:rsidRDefault="0034005B" w:rsidP="00CA693B">
            <w:pPr>
              <w:spacing w:before="120" w:after="120"/>
            </w:pPr>
            <w:r>
              <w:t>Advertisement</w:t>
            </w:r>
          </w:p>
        </w:tc>
        <w:tc>
          <w:tcPr>
            <w:tcW w:w="4508" w:type="dxa"/>
          </w:tcPr>
          <w:p w:rsidR="0034005B" w:rsidRDefault="0034005B" w:rsidP="00CA693B">
            <w:pPr>
              <w:spacing w:before="120" w:after="120"/>
            </w:pPr>
            <w:r>
              <w:t>Provided in this document</w:t>
            </w:r>
          </w:p>
        </w:tc>
      </w:tr>
      <w:tr w:rsidR="00CA693B" w:rsidTr="000A344B">
        <w:tc>
          <w:tcPr>
            <w:tcW w:w="4508" w:type="dxa"/>
          </w:tcPr>
          <w:p w:rsidR="00CA693B" w:rsidRDefault="00CA693B" w:rsidP="00CA693B">
            <w:pPr>
              <w:spacing w:before="120" w:after="120"/>
            </w:pPr>
            <w:r>
              <w:t>School Information for Applicants</w:t>
            </w:r>
          </w:p>
        </w:tc>
        <w:tc>
          <w:tcPr>
            <w:tcW w:w="4508" w:type="dxa"/>
          </w:tcPr>
          <w:p w:rsidR="00CA693B" w:rsidRDefault="00CA693B" w:rsidP="00CA693B">
            <w:pPr>
              <w:spacing w:before="120" w:after="120"/>
            </w:pPr>
            <w:r>
              <w:t>Provided in this document</w:t>
            </w:r>
          </w:p>
        </w:tc>
      </w:tr>
      <w:tr w:rsidR="00CA693B" w:rsidTr="000A344B">
        <w:tc>
          <w:tcPr>
            <w:tcW w:w="4508" w:type="dxa"/>
          </w:tcPr>
          <w:p w:rsidR="00CA693B" w:rsidRDefault="00CA693B" w:rsidP="00CA693B">
            <w:pPr>
              <w:spacing w:before="120" w:after="120"/>
            </w:pPr>
            <w:r>
              <w:t>Welcome to Our School</w:t>
            </w:r>
          </w:p>
        </w:tc>
        <w:tc>
          <w:tcPr>
            <w:tcW w:w="4508" w:type="dxa"/>
          </w:tcPr>
          <w:p w:rsidR="00CA693B" w:rsidRDefault="00CA693B" w:rsidP="00CA693B">
            <w:pPr>
              <w:spacing w:before="120" w:after="120"/>
            </w:pPr>
            <w:r>
              <w:t>Provided in this document</w:t>
            </w:r>
          </w:p>
        </w:tc>
      </w:tr>
      <w:tr w:rsidR="00CA693B" w:rsidTr="000A344B">
        <w:tc>
          <w:tcPr>
            <w:tcW w:w="4508" w:type="dxa"/>
          </w:tcPr>
          <w:p w:rsidR="00CA693B" w:rsidRDefault="00CA693B" w:rsidP="00CA693B">
            <w:pPr>
              <w:spacing w:before="120" w:after="120"/>
            </w:pPr>
            <w:r>
              <w:t>General Background</w:t>
            </w:r>
          </w:p>
        </w:tc>
        <w:tc>
          <w:tcPr>
            <w:tcW w:w="4508" w:type="dxa"/>
          </w:tcPr>
          <w:p w:rsidR="00CA693B" w:rsidRDefault="00CA693B" w:rsidP="00CA693B">
            <w:pPr>
              <w:spacing w:before="120" w:after="120"/>
            </w:pPr>
            <w:r>
              <w:t>Provided in this document</w:t>
            </w:r>
          </w:p>
        </w:tc>
      </w:tr>
      <w:tr w:rsidR="000C3AD5" w:rsidTr="000A344B">
        <w:tc>
          <w:tcPr>
            <w:tcW w:w="4508" w:type="dxa"/>
          </w:tcPr>
          <w:p w:rsidR="000C3AD5" w:rsidRDefault="000C3AD5" w:rsidP="000C3AD5">
            <w:pPr>
              <w:spacing w:before="120" w:after="120"/>
            </w:pPr>
            <w:r>
              <w:t>Class Organisation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Staff Organisation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Our Curriculum</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Safeguarding</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Application Information</w:t>
            </w:r>
          </w:p>
        </w:tc>
        <w:tc>
          <w:tcPr>
            <w:tcW w:w="4508" w:type="dxa"/>
          </w:tcPr>
          <w:p w:rsidR="000C3AD5" w:rsidRDefault="000C3AD5" w:rsidP="000C3AD5">
            <w:pPr>
              <w:spacing w:before="120" w:after="120"/>
            </w:pPr>
            <w:r>
              <w:t>Provided in this document</w:t>
            </w:r>
          </w:p>
        </w:tc>
      </w:tr>
      <w:tr w:rsidR="000C3AD5" w:rsidTr="000A344B">
        <w:tc>
          <w:tcPr>
            <w:tcW w:w="4508" w:type="dxa"/>
          </w:tcPr>
          <w:p w:rsidR="000C3AD5" w:rsidRDefault="000C3AD5" w:rsidP="000C3AD5">
            <w:pPr>
              <w:spacing w:before="120" w:after="120"/>
            </w:pPr>
            <w:r>
              <w:t>Job Description</w:t>
            </w:r>
          </w:p>
        </w:tc>
        <w:tc>
          <w:tcPr>
            <w:tcW w:w="4508" w:type="dxa"/>
          </w:tcPr>
          <w:p w:rsidR="000C3AD5" w:rsidRDefault="000C3AD5" w:rsidP="000C3AD5">
            <w:pPr>
              <w:spacing w:before="120" w:after="120"/>
            </w:pPr>
            <w:r>
              <w:t>Attached</w:t>
            </w:r>
          </w:p>
        </w:tc>
      </w:tr>
      <w:tr w:rsidR="000C3AD5" w:rsidTr="000A344B">
        <w:tc>
          <w:tcPr>
            <w:tcW w:w="4508" w:type="dxa"/>
          </w:tcPr>
          <w:p w:rsidR="000C3AD5" w:rsidRDefault="000C3AD5" w:rsidP="000C3AD5">
            <w:pPr>
              <w:spacing w:before="120" w:after="120"/>
            </w:pPr>
            <w:r>
              <w:t>Person Specification</w:t>
            </w:r>
          </w:p>
        </w:tc>
        <w:tc>
          <w:tcPr>
            <w:tcW w:w="4508" w:type="dxa"/>
          </w:tcPr>
          <w:p w:rsidR="000C3AD5" w:rsidRDefault="000C3AD5" w:rsidP="000C3AD5">
            <w:pPr>
              <w:spacing w:before="120" w:after="120"/>
            </w:pPr>
            <w:r>
              <w:t>Attached</w:t>
            </w:r>
          </w:p>
        </w:tc>
      </w:tr>
      <w:tr w:rsidR="000C3AD5" w:rsidTr="006F6020">
        <w:tc>
          <w:tcPr>
            <w:tcW w:w="4508" w:type="dxa"/>
          </w:tcPr>
          <w:p w:rsidR="000C3AD5" w:rsidRDefault="000C3AD5" w:rsidP="000C3AD5">
            <w:pPr>
              <w:spacing w:before="120" w:after="120"/>
            </w:pPr>
            <w:r>
              <w:t>Letter from Chair of Board of Trustees</w:t>
            </w:r>
          </w:p>
        </w:tc>
        <w:tc>
          <w:tcPr>
            <w:tcW w:w="4508" w:type="dxa"/>
          </w:tcPr>
          <w:p w:rsidR="000C3AD5" w:rsidRDefault="00B93D79" w:rsidP="000C3AD5">
            <w:pPr>
              <w:spacing w:before="120" w:after="120"/>
            </w:pPr>
            <w:hyperlink r:id="rId6" w:history="1">
              <w:r w:rsidR="0034005B">
                <w:rPr>
                  <w:rStyle w:val="Hyperlink"/>
                  <w:rFonts w:cstheme="minorHAnsi"/>
                  <w:bCs/>
                </w:rPr>
                <w:t>www.tpacademytrust.org/application-packs/</w:t>
              </w:r>
            </w:hyperlink>
          </w:p>
        </w:tc>
      </w:tr>
      <w:tr w:rsidR="000C3AD5" w:rsidTr="000A344B">
        <w:tc>
          <w:tcPr>
            <w:tcW w:w="4508" w:type="dxa"/>
          </w:tcPr>
          <w:p w:rsidR="000C3AD5" w:rsidRDefault="000C3AD5" w:rsidP="000C3AD5">
            <w:pPr>
              <w:spacing w:before="120" w:after="120"/>
            </w:pPr>
            <w:r>
              <w:t>Application Form</w:t>
            </w:r>
          </w:p>
        </w:tc>
        <w:tc>
          <w:tcPr>
            <w:tcW w:w="4508" w:type="dxa"/>
          </w:tcPr>
          <w:p w:rsidR="000C3AD5" w:rsidRDefault="00B93D79" w:rsidP="000C3AD5">
            <w:pPr>
              <w:spacing w:before="120" w:after="120"/>
            </w:pPr>
            <w:hyperlink r:id="rId7" w:history="1">
              <w:r w:rsidR="0034005B">
                <w:rPr>
                  <w:rStyle w:val="Hyperlink"/>
                  <w:rFonts w:cstheme="minorHAnsi"/>
                  <w:bCs/>
                </w:rPr>
                <w:t>www.tpacademytrust.org/application-packs/</w:t>
              </w:r>
            </w:hyperlink>
          </w:p>
        </w:tc>
      </w:tr>
      <w:tr w:rsidR="000C3AD5" w:rsidTr="000A344B">
        <w:tc>
          <w:tcPr>
            <w:tcW w:w="4508" w:type="dxa"/>
          </w:tcPr>
          <w:p w:rsidR="000C3AD5" w:rsidRDefault="000C3AD5" w:rsidP="00FF69D9">
            <w:pPr>
              <w:spacing w:before="120" w:after="120"/>
            </w:pPr>
            <w:r>
              <w:t>Equal</w:t>
            </w:r>
            <w:r w:rsidR="00FF69D9">
              <w:t>ity and Diversity</w:t>
            </w:r>
            <w:r>
              <w:t xml:space="preserve"> </w:t>
            </w:r>
            <w:r w:rsidR="00FF69D9">
              <w:t xml:space="preserve">Monitoring </w:t>
            </w:r>
            <w:r>
              <w:t>Form</w:t>
            </w:r>
          </w:p>
        </w:tc>
        <w:tc>
          <w:tcPr>
            <w:tcW w:w="4508" w:type="dxa"/>
          </w:tcPr>
          <w:p w:rsidR="000C3AD5" w:rsidRDefault="00B93D79" w:rsidP="000C3AD5">
            <w:pPr>
              <w:spacing w:before="120" w:after="120"/>
            </w:pPr>
            <w:hyperlink r:id="rId8" w:history="1">
              <w:r w:rsidR="0034005B">
                <w:rPr>
                  <w:rStyle w:val="Hyperlink"/>
                  <w:rFonts w:cstheme="minorHAnsi"/>
                  <w:bCs/>
                </w:rPr>
                <w:t>www.tpacademytrust.org/application-packs/</w:t>
              </w:r>
            </w:hyperlink>
          </w:p>
        </w:tc>
      </w:tr>
    </w:tbl>
    <w:p w:rsidR="000A344B" w:rsidRDefault="000A344B" w:rsidP="000A344B">
      <w:pPr>
        <w:spacing w:before="120" w:after="120"/>
      </w:pPr>
    </w:p>
    <w:p w:rsidR="000A344B" w:rsidRDefault="000A344B">
      <w:pPr>
        <w:spacing w:after="160" w:line="259" w:lineRule="auto"/>
      </w:pPr>
      <w:r>
        <w:br w:type="page"/>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rsidR="0034005B" w:rsidRDefault="003F42E7" w:rsidP="003F42E7">
      <w:pPr>
        <w:shd w:val="clear" w:color="auto" w:fill="FFFFFF"/>
        <w:spacing w:before="120" w:after="120" w:line="240" w:lineRule="auto"/>
        <w:jc w:val="center"/>
        <w:outlineLvl w:val="0"/>
        <w:rPr>
          <w:rFonts w:eastAsia="Times New Roman" w:cstheme="minorHAnsi"/>
          <w:color w:val="1F3864" w:themeColor="accent5" w:themeShade="80"/>
          <w:sz w:val="24"/>
          <w:szCs w:val="24"/>
          <w:lang w:eastAsia="en-GB"/>
        </w:rPr>
      </w:pPr>
      <w:r>
        <w:rPr>
          <w:rFonts w:eastAsia="Times New Roman" w:cstheme="minorHAnsi"/>
          <w:b/>
          <w:color w:val="1F3864" w:themeColor="accent5" w:themeShade="80"/>
          <w:sz w:val="40"/>
          <w:szCs w:val="40"/>
          <w:lang w:eastAsia="en-GB"/>
        </w:rPr>
        <w:t>Newlyn School</w:t>
      </w:r>
      <w:r>
        <w:rPr>
          <w:rFonts w:eastAsia="Times New Roman" w:cstheme="minorHAnsi"/>
          <w:color w:val="1F3864" w:themeColor="accent5" w:themeShade="80"/>
          <w:sz w:val="24"/>
          <w:szCs w:val="24"/>
          <w:lang w:eastAsia="en-GB"/>
        </w:rPr>
        <w:t xml:space="preserve"> </w:t>
      </w:r>
      <w:r>
        <w:rPr>
          <w:rFonts w:eastAsia="Times New Roman" w:cstheme="minorHAnsi"/>
          <w:b/>
          <w:noProof/>
          <w:color w:val="1F3864" w:themeColor="accent5" w:themeShade="80"/>
          <w:sz w:val="40"/>
          <w:szCs w:val="40"/>
          <w:lang w:eastAsia="en-GB"/>
        </w:rPr>
        <w:drawing>
          <wp:inline distT="0" distB="0" distL="0" distR="0" wp14:anchorId="49A89560" wp14:editId="637756AB">
            <wp:extent cx="837565" cy="6381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5">
                      <a:extLst>
                        <a:ext uri="{28A0092B-C50C-407E-A947-70E740481C1C}">
                          <a14:useLocalDpi xmlns:a14="http://schemas.microsoft.com/office/drawing/2010/main" val="0"/>
                        </a:ext>
                      </a:extLst>
                    </a:blip>
                    <a:stretch>
                      <a:fillRect/>
                    </a:stretch>
                  </pic:blipFill>
                  <pic:spPr>
                    <a:xfrm>
                      <a:off x="0" y="0"/>
                      <a:ext cx="837565" cy="638175"/>
                    </a:xfrm>
                    <a:prstGeom prst="rect">
                      <a:avLst/>
                    </a:prstGeom>
                  </pic:spPr>
                </pic:pic>
              </a:graphicData>
            </a:graphic>
          </wp:inline>
        </w:drawing>
      </w:r>
    </w:p>
    <w:tbl>
      <w:tblPr>
        <w:tblStyle w:val="TableGrid"/>
        <w:tblW w:w="0" w:type="auto"/>
        <w:tblLook w:val="04A0" w:firstRow="1" w:lastRow="0" w:firstColumn="1" w:lastColumn="0" w:noHBand="0" w:noVBand="1"/>
      </w:tblPr>
      <w:tblGrid>
        <w:gridCol w:w="3864"/>
        <w:gridCol w:w="5152"/>
      </w:tblGrid>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912E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School Secretary</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912E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8</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912E5">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£23,348</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E5193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£12.10</w:t>
            </w:r>
            <w:r w:rsidR="00360C89">
              <w:rPr>
                <w:rFonts w:eastAsia="Times New Roman" w:cstheme="minorHAnsi"/>
                <w:color w:val="1F3864" w:themeColor="accent5" w:themeShade="80"/>
                <w:sz w:val="24"/>
                <w:szCs w:val="24"/>
                <w:lang w:eastAsia="en-GB"/>
              </w:rPr>
              <w:t xml:space="preserve"> per hour term time only</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E5193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Permanent</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E5193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24.5</w:t>
            </w:r>
            <w:r w:rsidR="00360C89">
              <w:rPr>
                <w:rFonts w:eastAsia="Times New Roman" w:cstheme="minorHAnsi"/>
                <w:color w:val="1F3864" w:themeColor="accent5" w:themeShade="80"/>
                <w:sz w:val="24"/>
                <w:szCs w:val="24"/>
                <w:lang w:eastAsia="en-GB"/>
              </w:rPr>
              <w:t xml:space="preserve"> hours per week term time only</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w:t>
            </w:r>
            <w:r w:rsidR="00E51939">
              <w:rPr>
                <w:rFonts w:eastAsia="Times New Roman" w:cstheme="minorHAnsi"/>
                <w:color w:val="1F3864" w:themeColor="accent5" w:themeShade="80"/>
                <w:sz w:val="24"/>
                <w:szCs w:val="24"/>
                <w:lang w:eastAsia="en-GB"/>
              </w:rPr>
              <w:t>midnight on 7</w:t>
            </w:r>
            <w:r w:rsidR="00E51939" w:rsidRPr="00E51939">
              <w:rPr>
                <w:rFonts w:eastAsia="Times New Roman" w:cstheme="minorHAnsi"/>
                <w:color w:val="1F3864" w:themeColor="accent5" w:themeShade="80"/>
                <w:sz w:val="24"/>
                <w:szCs w:val="24"/>
                <w:vertAlign w:val="superscript"/>
                <w:lang w:eastAsia="en-GB"/>
              </w:rPr>
              <w:t>th</w:t>
            </w:r>
            <w:r w:rsidR="00E51939">
              <w:rPr>
                <w:rFonts w:eastAsia="Times New Roman" w:cstheme="minorHAnsi"/>
                <w:color w:val="1F3864" w:themeColor="accent5" w:themeShade="80"/>
                <w:sz w:val="24"/>
                <w:szCs w:val="24"/>
                <w:lang w:eastAsia="en-GB"/>
              </w:rPr>
              <w:t xml:space="preserve"> February 2023</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E5193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8</w:t>
            </w:r>
            <w:r w:rsidRPr="00E51939">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February 2023</w:t>
            </w:r>
          </w:p>
        </w:tc>
      </w:tr>
      <w:tr w:rsidR="0034005B" w:rsidTr="0034005B">
        <w:tc>
          <w:tcPr>
            <w:tcW w:w="4106" w:type="dxa"/>
            <w:tcBorders>
              <w:top w:val="single" w:sz="4" w:space="0" w:color="auto"/>
              <w:left w:val="single" w:sz="4" w:space="0" w:color="auto"/>
              <w:bottom w:val="single" w:sz="4" w:space="0" w:color="auto"/>
              <w:right w:val="single" w:sz="4" w:space="0" w:color="auto"/>
            </w:tcBorders>
            <w:hideMark/>
          </w:tcPr>
          <w:p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rsidR="0034005B" w:rsidRDefault="00E5193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22</w:t>
            </w:r>
            <w:r w:rsidRPr="00E51939">
              <w:rPr>
                <w:rFonts w:eastAsia="Times New Roman" w:cstheme="minorHAnsi"/>
                <w:color w:val="1F3864" w:themeColor="accent5" w:themeShade="80"/>
                <w:sz w:val="24"/>
                <w:szCs w:val="24"/>
                <w:vertAlign w:val="superscript"/>
                <w:lang w:eastAsia="en-GB"/>
              </w:rPr>
              <w:t>nd</w:t>
            </w:r>
            <w:r>
              <w:rPr>
                <w:rFonts w:eastAsia="Times New Roman" w:cstheme="minorHAnsi"/>
                <w:color w:val="1F3864" w:themeColor="accent5" w:themeShade="80"/>
                <w:sz w:val="24"/>
                <w:szCs w:val="24"/>
                <w:lang w:eastAsia="en-GB"/>
              </w:rPr>
              <w:t xml:space="preserve"> February 2023</w:t>
            </w:r>
          </w:p>
        </w:tc>
      </w:tr>
    </w:tbl>
    <w:p w:rsidR="0034005B" w:rsidRDefault="0034005B" w:rsidP="0034005B">
      <w:pPr>
        <w:shd w:val="clear" w:color="auto" w:fill="FFFFFF"/>
        <w:spacing w:before="120" w:after="120" w:line="240" w:lineRule="auto"/>
        <w:rPr>
          <w:rFonts w:cstheme="minorHAnsi"/>
          <w:bCs/>
          <w:szCs w:val="24"/>
        </w:rPr>
      </w:pPr>
    </w:p>
    <w:p w:rsidR="0034005B" w:rsidRDefault="0034005B" w:rsidP="0034005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4273"/>
        <w:gridCol w:w="4743"/>
      </w:tblGrid>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w:t>
            </w:r>
            <w:r w:rsidR="00C97468">
              <w:rPr>
                <w:rFonts w:asciiTheme="minorHAnsi" w:hAnsiTheme="minorHAnsi" w:cstheme="minorHAnsi"/>
                <w:color w:val="000000"/>
                <w:lang w:eastAsia="en-US"/>
              </w:rPr>
              <w:t xml:space="preserve"> more about Newlyn School</w:t>
            </w:r>
            <w:r>
              <w:rPr>
                <w:rFonts w:asciiTheme="minorHAnsi" w:hAnsiTheme="minorHAnsi" w:cstheme="minorHAnsi"/>
                <w:color w:val="000000"/>
                <w:lang w:eastAsia="en-US"/>
              </w:rPr>
              <w:t>, please visit:</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C97468">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www.newlynschool.co.uk</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C97468">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Email – He</w:t>
            </w:r>
            <w:r w:rsidR="001238D4">
              <w:rPr>
                <w:rFonts w:asciiTheme="minorHAnsi" w:hAnsiTheme="minorHAnsi" w:cstheme="minorHAnsi"/>
                <w:color w:val="000000"/>
                <w:lang w:eastAsia="en-US"/>
              </w:rPr>
              <w:t>adteacher@newlyn.tpacademytrust.org</w:t>
            </w:r>
          </w:p>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Telep</w:t>
            </w:r>
            <w:r w:rsidR="00360C89">
              <w:rPr>
                <w:rFonts w:asciiTheme="minorHAnsi" w:hAnsiTheme="minorHAnsi" w:cstheme="minorHAnsi"/>
                <w:color w:val="000000"/>
                <w:lang w:eastAsia="en-US"/>
              </w:rPr>
              <w:t>hone – 01736 363509</w:t>
            </w:r>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B93D79">
            <w:pPr>
              <w:pStyle w:val="NormalWeb"/>
              <w:spacing w:before="120" w:beforeAutospacing="0" w:after="120" w:afterAutospacing="0"/>
              <w:rPr>
                <w:rFonts w:asciiTheme="minorHAnsi" w:hAnsiTheme="minorHAnsi" w:cstheme="minorHAnsi"/>
                <w:color w:val="000000"/>
                <w:lang w:eastAsia="en-US"/>
              </w:rPr>
            </w:pPr>
            <w:hyperlink r:id="rId10" w:history="1">
              <w:r w:rsidR="0034005B">
                <w:rPr>
                  <w:rStyle w:val="Hyperlink"/>
                  <w:rFonts w:asciiTheme="minorHAnsi" w:hAnsiTheme="minorHAnsi" w:cstheme="minorHAnsi"/>
                  <w:bCs/>
                  <w:lang w:eastAsia="en-US"/>
                </w:rPr>
                <w:t>www.tpacademytrust.org/application-packs/</w:t>
              </w:r>
            </w:hyperlink>
          </w:p>
        </w:tc>
      </w:tr>
      <w:tr w:rsidR="0034005B" w:rsidTr="0034005B">
        <w:tc>
          <w:tcPr>
            <w:tcW w:w="4814" w:type="dxa"/>
            <w:tcBorders>
              <w:top w:val="single" w:sz="4" w:space="0" w:color="auto"/>
              <w:left w:val="single" w:sz="4" w:space="0" w:color="auto"/>
              <w:bottom w:val="single" w:sz="4" w:space="0" w:color="auto"/>
              <w:right w:val="single" w:sz="4" w:space="0" w:color="auto"/>
            </w:tcBorders>
            <w:hideMark/>
          </w:tcPr>
          <w:p w:rsidR="0034005B" w:rsidRDefault="0034005B">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4814" w:type="dxa"/>
            <w:tcBorders>
              <w:top w:val="single" w:sz="4" w:space="0" w:color="auto"/>
              <w:left w:val="single" w:sz="4" w:space="0" w:color="auto"/>
              <w:bottom w:val="single" w:sz="4" w:space="0" w:color="auto"/>
              <w:right w:val="single" w:sz="4" w:space="0" w:color="auto"/>
            </w:tcBorders>
            <w:hideMark/>
          </w:tcPr>
          <w:p w:rsidR="0034005B" w:rsidRDefault="001238D4">
            <w:pPr>
              <w:pStyle w:val="NormalWeb"/>
              <w:spacing w:before="120" w:beforeAutospacing="0" w:after="120" w:afterAutospacing="0"/>
              <w:rPr>
                <w:rFonts w:asciiTheme="minorHAnsi" w:hAnsiTheme="minorHAnsi" w:cstheme="minorHAnsi"/>
                <w:lang w:eastAsia="en-US"/>
              </w:rPr>
            </w:pPr>
            <w:r>
              <w:rPr>
                <w:rFonts w:asciiTheme="minorHAnsi" w:hAnsiTheme="minorHAnsi" w:cstheme="minorHAnsi"/>
                <w:lang w:eastAsia="en-US"/>
              </w:rPr>
              <w:t>spascoe@newlyn.tpacademytrust.org</w:t>
            </w:r>
          </w:p>
        </w:tc>
      </w:tr>
    </w:tbl>
    <w:p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rsidR="0034005B" w:rsidRDefault="0034005B" w:rsidP="0034005B">
      <w:pPr>
        <w:spacing w:before="120" w:after="120"/>
        <w:rPr>
          <w:rFonts w:cstheme="minorHAnsi"/>
          <w:bCs/>
          <w:iCs/>
          <w:sz w:val="24"/>
          <w:szCs w:val="24"/>
        </w:rPr>
      </w:pPr>
    </w:p>
    <w:p w:rsidR="0034005B" w:rsidRDefault="0034005B" w:rsidP="0034005B">
      <w:pPr>
        <w:spacing w:before="120" w:after="120"/>
        <w:rPr>
          <w:rFonts w:cstheme="minorHAnsi"/>
          <w:bCs/>
          <w:i/>
          <w:iCs/>
          <w:sz w:val="24"/>
          <w:szCs w:val="24"/>
        </w:rPr>
      </w:pPr>
      <w:r>
        <w:rPr>
          <w:rFonts w:cstheme="minorHAnsi"/>
          <w:bCs/>
          <w:i/>
          <w:iCs/>
          <w:sz w:val="24"/>
          <w:szCs w:val="24"/>
        </w:rPr>
        <w:lastRenderedPageBreak/>
        <w:t>Truro and Penwith Academy Trust is committed to safeguarding and promoting the welfare of children and young people and expects all of our staff and volunteers to share this commitment.  Applicants must be willing to undergo child protection screening and pre-employment checks, including enhanced DBS clearance and full reference checks with previous employers.</w:t>
      </w:r>
    </w:p>
    <w:p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rsidTr="000A344B">
        <w:tc>
          <w:tcPr>
            <w:tcW w:w="9016" w:type="dxa"/>
            <w:gridSpan w:val="2"/>
            <w:shd w:val="clear" w:color="auto" w:fill="92D050"/>
          </w:tcPr>
          <w:p w:rsidR="000A344B" w:rsidRPr="000A344B" w:rsidRDefault="000A344B" w:rsidP="000A344B">
            <w:pPr>
              <w:spacing w:before="120" w:after="120"/>
              <w:rPr>
                <w:b/>
                <w:sz w:val="32"/>
                <w:szCs w:val="32"/>
              </w:rPr>
            </w:pPr>
            <w:r w:rsidRPr="000A344B">
              <w:rPr>
                <w:b/>
                <w:sz w:val="32"/>
                <w:szCs w:val="32"/>
              </w:rPr>
              <w:t>School Information for Applicants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Address:</w:t>
            </w:r>
          </w:p>
        </w:tc>
        <w:tc>
          <w:tcPr>
            <w:tcW w:w="6044" w:type="dxa"/>
          </w:tcPr>
          <w:p w:rsidR="000A344B" w:rsidRDefault="0011331E" w:rsidP="000A344B">
            <w:pPr>
              <w:spacing w:before="120" w:after="120"/>
            </w:pPr>
            <w:r>
              <w:t>Carne Road, Newlyn, Penzance TR18 5QA</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Telephone Number:</w:t>
            </w:r>
          </w:p>
        </w:tc>
        <w:tc>
          <w:tcPr>
            <w:tcW w:w="6044" w:type="dxa"/>
          </w:tcPr>
          <w:p w:rsidR="000A344B" w:rsidRDefault="0011331E" w:rsidP="000A344B">
            <w:pPr>
              <w:spacing w:before="120" w:after="120"/>
            </w:pPr>
            <w:r>
              <w:t>01736 363509</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School Email Address:</w:t>
            </w:r>
          </w:p>
        </w:tc>
        <w:tc>
          <w:tcPr>
            <w:tcW w:w="6044" w:type="dxa"/>
          </w:tcPr>
          <w:p w:rsidR="000A344B" w:rsidRDefault="001238D4" w:rsidP="000A344B">
            <w:pPr>
              <w:spacing w:before="120" w:after="120"/>
            </w:pPr>
            <w:r>
              <w:t>spascoe@newlyn.tpacademytrust.org</w:t>
            </w:r>
          </w:p>
        </w:tc>
      </w:tr>
      <w:tr w:rsidR="000A344B" w:rsidTr="000A344B">
        <w:tc>
          <w:tcPr>
            <w:tcW w:w="2972" w:type="dxa"/>
            <w:shd w:val="clear" w:color="auto" w:fill="92D050"/>
          </w:tcPr>
          <w:p w:rsidR="000A344B" w:rsidRPr="000A344B" w:rsidRDefault="003E0D0B" w:rsidP="000A344B">
            <w:pPr>
              <w:spacing w:before="120" w:after="120"/>
              <w:rPr>
                <w:b/>
              </w:rPr>
            </w:pPr>
            <w:r>
              <w:rPr>
                <w:b/>
              </w:rPr>
              <w:t>Name of Headteacher</w:t>
            </w:r>
            <w:r w:rsidR="000A344B" w:rsidRPr="000A344B">
              <w:rPr>
                <w:b/>
              </w:rPr>
              <w:t>:</w:t>
            </w:r>
          </w:p>
        </w:tc>
        <w:tc>
          <w:tcPr>
            <w:tcW w:w="6044" w:type="dxa"/>
          </w:tcPr>
          <w:p w:rsidR="000A344B" w:rsidRDefault="0011331E" w:rsidP="000A344B">
            <w:pPr>
              <w:spacing w:before="120" w:after="120"/>
            </w:pPr>
            <w:r>
              <w:t>Isabel Stephens</w:t>
            </w:r>
          </w:p>
        </w:tc>
      </w:tr>
      <w:tr w:rsidR="000A344B" w:rsidTr="000A344B">
        <w:tc>
          <w:tcPr>
            <w:tcW w:w="2972" w:type="dxa"/>
            <w:shd w:val="clear" w:color="auto" w:fill="92D050"/>
          </w:tcPr>
          <w:p w:rsidR="000A344B" w:rsidRPr="000A344B" w:rsidRDefault="000A344B" w:rsidP="000A344B">
            <w:pPr>
              <w:spacing w:before="120" w:after="120"/>
              <w:rPr>
                <w:b/>
              </w:rPr>
            </w:pPr>
            <w:r w:rsidRPr="000A344B">
              <w:rPr>
                <w:b/>
              </w:rPr>
              <w:t>Website Address:</w:t>
            </w:r>
          </w:p>
        </w:tc>
        <w:tc>
          <w:tcPr>
            <w:tcW w:w="6044" w:type="dxa"/>
          </w:tcPr>
          <w:p w:rsidR="000A344B" w:rsidRDefault="0011331E" w:rsidP="000A344B">
            <w:pPr>
              <w:spacing w:before="120" w:after="120"/>
            </w:pPr>
            <w:r>
              <w:t>Newlynschool.co.uk</w:t>
            </w:r>
          </w:p>
        </w:tc>
      </w:tr>
    </w:tbl>
    <w:p w:rsidR="000A344B" w:rsidRDefault="006530F0" w:rsidP="000A344B">
      <w:pPr>
        <w:spacing w:before="120" w:after="120"/>
      </w:pPr>
      <w:r>
        <w:t xml:space="preserve">              </w:t>
      </w:r>
      <w:r w:rsidR="00C97468">
        <w:rPr>
          <w:noProof/>
          <w:lang w:eastAsia="en-GB"/>
        </w:rPr>
        <w:drawing>
          <wp:inline distT="0" distB="0" distL="0" distR="0">
            <wp:extent cx="1457325" cy="10930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e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465706" cy="1099360"/>
                    </a:xfrm>
                    <a:prstGeom prst="rect">
                      <a:avLst/>
                    </a:prstGeom>
                  </pic:spPr>
                </pic:pic>
              </a:graphicData>
            </a:graphic>
          </wp:inline>
        </w:drawing>
      </w:r>
      <w:r w:rsidR="00C97468">
        <w:t xml:space="preserve">   </w:t>
      </w:r>
      <w:r>
        <w:t xml:space="preserve">     </w:t>
      </w:r>
      <w:r w:rsidR="00C97468">
        <w:t xml:space="preserve">    </w:t>
      </w:r>
      <w:r>
        <w:t xml:space="preserve">   </w:t>
      </w:r>
      <w:r>
        <w:rPr>
          <w:noProof/>
          <w:lang w:eastAsia="en-GB"/>
        </w:rPr>
        <w:drawing>
          <wp:inline distT="0" distB="0" distL="0" distR="0">
            <wp:extent cx="1209675" cy="1101725"/>
            <wp:effectExtent l="0" t="0" r="952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093" cy="1110303"/>
                    </a:xfrm>
                    <a:prstGeom prst="rect">
                      <a:avLst/>
                    </a:prstGeom>
                  </pic:spPr>
                </pic:pic>
              </a:graphicData>
            </a:graphic>
          </wp:inline>
        </w:drawing>
      </w:r>
      <w:r>
        <w:t xml:space="preserve">                       </w:t>
      </w:r>
      <w:r>
        <w:rPr>
          <w:noProof/>
          <w:lang w:eastAsia="en-GB"/>
        </w:rPr>
        <w:drawing>
          <wp:inline distT="0" distB="0" distL="0" distR="0">
            <wp:extent cx="990600" cy="10655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5378" cy="1081426"/>
                    </a:xfrm>
                    <a:prstGeom prst="rect">
                      <a:avLst/>
                    </a:prstGeom>
                  </pic:spPr>
                </pic:pic>
              </a:graphicData>
            </a:graphic>
          </wp:inline>
        </w:drawing>
      </w:r>
      <w:r>
        <w:t xml:space="preserve">     </w:t>
      </w:r>
      <w:r w:rsidR="00C97468">
        <w:t xml:space="preserve">     </w:t>
      </w:r>
    </w:p>
    <w:p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rsidTr="006F6020">
        <w:tc>
          <w:tcPr>
            <w:tcW w:w="9016" w:type="dxa"/>
            <w:shd w:val="clear" w:color="auto" w:fill="92D050"/>
          </w:tcPr>
          <w:p w:rsidR="000A344B" w:rsidRPr="000A344B" w:rsidRDefault="000A344B" w:rsidP="006F6020">
            <w:pPr>
              <w:spacing w:before="120" w:after="120"/>
              <w:rPr>
                <w:b/>
                <w:sz w:val="32"/>
                <w:szCs w:val="32"/>
              </w:rPr>
            </w:pPr>
            <w:r>
              <w:rPr>
                <w:b/>
                <w:sz w:val="32"/>
                <w:szCs w:val="32"/>
              </w:rPr>
              <w:t>Welcome to Our School</w:t>
            </w:r>
          </w:p>
        </w:tc>
      </w:tr>
    </w:tbl>
    <w:p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rsidR="003F42E7" w:rsidRPr="003F42E7" w:rsidRDefault="003F42E7" w:rsidP="003F42E7">
      <w:pPr>
        <w:pStyle w:val="NormalWeb"/>
        <w:spacing w:before="0" w:beforeAutospacing="0" w:after="150" w:afterAutospacing="0"/>
        <w:rPr>
          <w:rFonts w:asciiTheme="minorHAnsi" w:hAnsiTheme="minorHAnsi" w:cstheme="minorHAnsi"/>
          <w:color w:val="333333"/>
          <w:sz w:val="22"/>
          <w:szCs w:val="22"/>
        </w:rPr>
      </w:pPr>
      <w:r w:rsidRPr="003F42E7">
        <w:rPr>
          <w:rFonts w:asciiTheme="minorHAnsi" w:hAnsiTheme="minorHAnsi" w:cstheme="minorHAnsi"/>
          <w:color w:val="333333"/>
          <w:sz w:val="22"/>
          <w:szCs w:val="22"/>
        </w:rPr>
        <w:t>At Newlyn, the children are at the very heart of all we do and we work to ensure that they are happy, confident and have opportunities that will prepare them for the future. Our staff are caring, dedicated and passionate about getting the very best from every child.</w:t>
      </w:r>
    </w:p>
    <w:p w:rsidR="003F42E7" w:rsidRPr="003F42E7" w:rsidRDefault="003F42E7" w:rsidP="003F42E7">
      <w:pPr>
        <w:pStyle w:val="NormalWeb"/>
        <w:spacing w:before="0" w:beforeAutospacing="0" w:after="150" w:afterAutospacing="0"/>
        <w:rPr>
          <w:rFonts w:asciiTheme="minorHAnsi" w:hAnsiTheme="minorHAnsi" w:cstheme="minorHAnsi"/>
          <w:color w:val="333333"/>
          <w:sz w:val="22"/>
          <w:szCs w:val="22"/>
        </w:rPr>
      </w:pPr>
      <w:r w:rsidRPr="003F42E7">
        <w:rPr>
          <w:rFonts w:asciiTheme="minorHAnsi" w:hAnsiTheme="minorHAnsi" w:cstheme="minorHAnsi"/>
          <w:color w:val="333333"/>
          <w:sz w:val="22"/>
          <w:szCs w:val="22"/>
        </w:rPr>
        <w:t>Through our engaging curriculum, we ensure that children can foster a passion for learning and curiosity that will help to develop high aspirations and a lifetime of memories. We believe in ensuring that children receive a well-rounded curriculum where individual talents can be spotted and nurtured to ensure that all children experience success and reach their full potential. We are particularly passionate about art, music and sport. We have built a strong link with Newlyn Art Gallery and are lucky enough to have pieces of art from the Arts Council Collection displayed in our school. Many children have taken the opportunity to learn an instrument and take part in a wide range of sporting activities.</w:t>
      </w:r>
    </w:p>
    <w:p w:rsidR="003F42E7" w:rsidRPr="003F42E7" w:rsidRDefault="003F42E7" w:rsidP="003F42E7">
      <w:pPr>
        <w:pStyle w:val="NormalWeb"/>
        <w:spacing w:before="0" w:beforeAutospacing="0" w:after="150" w:afterAutospacing="0"/>
        <w:rPr>
          <w:rFonts w:asciiTheme="minorHAnsi" w:hAnsiTheme="minorHAnsi" w:cstheme="minorHAnsi"/>
          <w:color w:val="333333"/>
          <w:sz w:val="22"/>
          <w:szCs w:val="22"/>
        </w:rPr>
      </w:pPr>
      <w:r w:rsidRPr="003F42E7">
        <w:rPr>
          <w:rFonts w:asciiTheme="minorHAnsi" w:hAnsiTheme="minorHAnsi" w:cstheme="minorHAnsi"/>
          <w:color w:val="333333"/>
          <w:sz w:val="22"/>
          <w:szCs w:val="22"/>
        </w:rPr>
        <w:t xml:space="preserve">We strongly believe in outdoor learning and our children benefit enormously by being so close to beaches and woodland. We also believe that children need to be given the opportunity to travel </w:t>
      </w:r>
      <w:r w:rsidRPr="003F42E7">
        <w:rPr>
          <w:rFonts w:asciiTheme="minorHAnsi" w:hAnsiTheme="minorHAnsi" w:cstheme="minorHAnsi"/>
          <w:color w:val="333333"/>
          <w:sz w:val="22"/>
          <w:szCs w:val="22"/>
        </w:rPr>
        <w:lastRenderedPageBreak/>
        <w:t>further afield and opportunities are provided for the children to travel to places such as Bristol and London.  </w:t>
      </w:r>
    </w:p>
    <w:p w:rsidR="003F42E7" w:rsidRPr="003F42E7" w:rsidRDefault="003F42E7" w:rsidP="003F42E7">
      <w:pPr>
        <w:pStyle w:val="NormalWeb"/>
        <w:spacing w:before="0" w:beforeAutospacing="0" w:after="150" w:afterAutospacing="0"/>
        <w:rPr>
          <w:rFonts w:asciiTheme="minorHAnsi" w:hAnsiTheme="minorHAnsi" w:cstheme="minorHAnsi"/>
          <w:color w:val="333333"/>
          <w:sz w:val="22"/>
          <w:szCs w:val="22"/>
        </w:rPr>
      </w:pPr>
      <w:r w:rsidRPr="003F42E7">
        <w:rPr>
          <w:rFonts w:asciiTheme="minorHAnsi" w:hAnsiTheme="minorHAnsi" w:cstheme="minorHAnsi"/>
          <w:color w:val="333333"/>
          <w:sz w:val="22"/>
          <w:szCs w:val="22"/>
        </w:rPr>
        <w:t xml:space="preserve">We believe in building strong relationships with parents, the local community and the other schools in the Truro and </w:t>
      </w:r>
      <w:proofErr w:type="spellStart"/>
      <w:r w:rsidRPr="003F42E7">
        <w:rPr>
          <w:rFonts w:asciiTheme="minorHAnsi" w:hAnsiTheme="minorHAnsi" w:cstheme="minorHAnsi"/>
          <w:color w:val="333333"/>
          <w:sz w:val="22"/>
          <w:szCs w:val="22"/>
        </w:rPr>
        <w:t>Penwith</w:t>
      </w:r>
      <w:proofErr w:type="spellEnd"/>
      <w:r w:rsidRPr="003F42E7">
        <w:rPr>
          <w:rFonts w:asciiTheme="minorHAnsi" w:hAnsiTheme="minorHAnsi" w:cstheme="minorHAnsi"/>
          <w:color w:val="333333"/>
          <w:sz w:val="22"/>
          <w:szCs w:val="22"/>
        </w:rPr>
        <w:t xml:space="preserve"> Academy Trust. We firmly believe that education is a partnership between home and school</w:t>
      </w:r>
      <w:r>
        <w:rPr>
          <w:rFonts w:asciiTheme="minorHAnsi" w:hAnsiTheme="minorHAnsi" w:cstheme="minorHAnsi"/>
          <w:color w:val="333333"/>
          <w:sz w:val="22"/>
          <w:szCs w:val="22"/>
        </w:rPr>
        <w:t>.</w:t>
      </w:r>
      <w:r w:rsidRPr="003F42E7">
        <w:rPr>
          <w:rFonts w:asciiTheme="minorHAnsi" w:hAnsiTheme="minorHAnsi" w:cstheme="minorHAnsi"/>
          <w:color w:val="333333"/>
          <w:sz w:val="22"/>
          <w:szCs w:val="22"/>
        </w:rPr>
        <w:t> </w:t>
      </w:r>
    </w:p>
    <w:p w:rsidR="00A27D4D" w:rsidRDefault="00A27D4D" w:rsidP="00C00D1F">
      <w:pPr>
        <w:spacing w:before="120" w:after="120"/>
      </w:pPr>
      <w:r>
        <w:t>Our School enjoys working collaboratively with our partner schools within Truro and Penwith Academy Trust.</w:t>
      </w:r>
    </w:p>
    <w:p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bl>
      <w:tblPr>
        <w:tblStyle w:val="TableGrid"/>
        <w:tblW w:w="0" w:type="auto"/>
        <w:shd w:val="clear" w:color="auto" w:fill="92D050"/>
        <w:tblLook w:val="04A0" w:firstRow="1" w:lastRow="0" w:firstColumn="1" w:lastColumn="0" w:noHBand="0" w:noVBand="1"/>
      </w:tblPr>
      <w:tblGrid>
        <w:gridCol w:w="9016"/>
      </w:tblGrid>
      <w:tr w:rsidR="001873B5" w:rsidTr="006F6020">
        <w:tc>
          <w:tcPr>
            <w:tcW w:w="9016" w:type="dxa"/>
            <w:shd w:val="clear" w:color="auto" w:fill="92D050"/>
          </w:tcPr>
          <w:p w:rsidR="001873B5" w:rsidRDefault="00CA693B" w:rsidP="006F6020">
            <w:pPr>
              <w:spacing w:before="120" w:after="120"/>
              <w:rPr>
                <w:b/>
                <w:sz w:val="32"/>
                <w:szCs w:val="32"/>
              </w:rPr>
            </w:pPr>
            <w:r>
              <w:rPr>
                <w:b/>
                <w:sz w:val="32"/>
                <w:szCs w:val="32"/>
              </w:rPr>
              <w:t>General Background</w:t>
            </w:r>
          </w:p>
        </w:tc>
      </w:tr>
      <w:tr w:rsidR="001873B5" w:rsidRPr="00A27D4D" w:rsidTr="006F6020">
        <w:tc>
          <w:tcPr>
            <w:tcW w:w="9016" w:type="dxa"/>
            <w:shd w:val="clear" w:color="auto" w:fill="FFFFFF" w:themeFill="background1"/>
          </w:tcPr>
          <w:p w:rsidR="001873B5" w:rsidRPr="00A27D4D" w:rsidRDefault="003F42E7" w:rsidP="006F6020">
            <w:pPr>
              <w:spacing w:before="120" w:after="120"/>
            </w:pPr>
            <w:r>
              <w:t>We are located in the h</w:t>
            </w:r>
            <w:r w:rsidR="008826CF">
              <w:t>eart of the</w:t>
            </w:r>
            <w:r w:rsidR="006530F0">
              <w:t xml:space="preserve"> vibrant</w:t>
            </w:r>
            <w:r w:rsidR="008826CF">
              <w:t xml:space="preserve"> F</w:t>
            </w:r>
            <w:r>
              <w:t>ishing port of Newlyn</w:t>
            </w:r>
            <w:r w:rsidR="008826CF">
              <w:t xml:space="preserve"> known also for its Artist Community</w:t>
            </w:r>
            <w:r w:rsidR="006530F0">
              <w:t>. We enjoy</w:t>
            </w:r>
            <w:r w:rsidR="008826CF">
              <w:t xml:space="preserve"> sweeping views from our</w:t>
            </w:r>
            <w:r>
              <w:t xml:space="preserve"> playing fields and classrooms across </w:t>
            </w:r>
            <w:r w:rsidR="008826CF">
              <w:t xml:space="preserve">the village and </w:t>
            </w:r>
            <w:r>
              <w:t>Mounts Bay</w:t>
            </w:r>
            <w:r w:rsidR="006530F0">
              <w:t>. Our school community has</w:t>
            </w:r>
            <w:r w:rsidR="00B93D79">
              <w:t xml:space="preserve"> 133</w:t>
            </w:r>
            <w:r w:rsidR="008826CF">
              <w:t xml:space="preserve"> children aged from 4-11 years and Stepping Stones Nursery is next door to us. </w:t>
            </w:r>
          </w:p>
        </w:tc>
      </w:tr>
    </w:tbl>
    <w:p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A27D4D">
        <w:tc>
          <w:tcPr>
            <w:tcW w:w="9016" w:type="dxa"/>
            <w:shd w:val="clear" w:color="auto" w:fill="92D050"/>
          </w:tcPr>
          <w:p w:rsidR="00A27D4D" w:rsidRDefault="00A27D4D" w:rsidP="00A27D4D">
            <w:pPr>
              <w:spacing w:before="120" w:after="120"/>
              <w:rPr>
                <w:b/>
                <w:sz w:val="32"/>
                <w:szCs w:val="32"/>
              </w:rPr>
            </w:pPr>
            <w:r>
              <w:rPr>
                <w:b/>
                <w:sz w:val="32"/>
                <w:szCs w:val="32"/>
              </w:rPr>
              <w:t>Class Organisation</w:t>
            </w:r>
          </w:p>
        </w:tc>
      </w:tr>
      <w:tr w:rsidR="00A27D4D" w:rsidRPr="00A27D4D" w:rsidTr="00A27D4D">
        <w:tc>
          <w:tcPr>
            <w:tcW w:w="9016" w:type="dxa"/>
            <w:shd w:val="clear" w:color="auto" w:fill="FFFFFF" w:themeFill="background1"/>
          </w:tcPr>
          <w:p w:rsidR="00A27D4D" w:rsidRDefault="008826CF" w:rsidP="00A27D4D">
            <w:pPr>
              <w:spacing w:before="120" w:after="120"/>
            </w:pPr>
            <w:r>
              <w:t>Foundation Class</w:t>
            </w:r>
          </w:p>
          <w:p w:rsidR="008826CF" w:rsidRDefault="00B93D79" w:rsidP="00A27D4D">
            <w:pPr>
              <w:spacing w:before="120" w:after="120"/>
            </w:pPr>
            <w:r>
              <w:t>Year 1</w:t>
            </w:r>
          </w:p>
          <w:p w:rsidR="008826CF" w:rsidRDefault="008826CF" w:rsidP="00A27D4D">
            <w:pPr>
              <w:spacing w:before="120" w:after="120"/>
            </w:pPr>
            <w:r>
              <w:t>Year 2/3</w:t>
            </w:r>
          </w:p>
          <w:p w:rsidR="008826CF" w:rsidRDefault="008826CF" w:rsidP="00A27D4D">
            <w:pPr>
              <w:spacing w:before="120" w:after="120"/>
            </w:pPr>
            <w:r>
              <w:t xml:space="preserve">Year </w:t>
            </w:r>
            <w:r w:rsidR="00B93D79">
              <w:t>3/</w:t>
            </w:r>
            <w:r>
              <w:t>4</w:t>
            </w:r>
          </w:p>
          <w:p w:rsidR="008826CF" w:rsidRDefault="008826CF" w:rsidP="00A27D4D">
            <w:pPr>
              <w:spacing w:before="120" w:after="120"/>
            </w:pPr>
            <w:r>
              <w:t>Year 5</w:t>
            </w:r>
          </w:p>
          <w:p w:rsidR="008826CF" w:rsidRDefault="008826CF" w:rsidP="00A27D4D">
            <w:pPr>
              <w:spacing w:before="120" w:after="120"/>
            </w:pPr>
            <w:r>
              <w:t>Year 6</w:t>
            </w:r>
          </w:p>
          <w:p w:rsidR="008826CF" w:rsidRPr="00A27D4D" w:rsidRDefault="008826CF" w:rsidP="00A27D4D">
            <w:pPr>
              <w:spacing w:before="120" w:after="120"/>
            </w:pP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t>Staff Organisation</w:t>
            </w:r>
          </w:p>
        </w:tc>
      </w:tr>
      <w:tr w:rsidR="00A27D4D" w:rsidRPr="00A27D4D" w:rsidTr="006F6020">
        <w:tc>
          <w:tcPr>
            <w:tcW w:w="9016" w:type="dxa"/>
            <w:shd w:val="clear" w:color="auto" w:fill="FFFFFF" w:themeFill="background1"/>
          </w:tcPr>
          <w:p w:rsidR="00A27D4D" w:rsidRDefault="008826CF" w:rsidP="006F6020">
            <w:pPr>
              <w:spacing w:before="120" w:after="120"/>
            </w:pPr>
            <w:r>
              <w:t>Head Teacher: Mrs Isabel Stephen</w:t>
            </w:r>
            <w:r w:rsidR="00B93D79">
              <w:t xml:space="preserve">s Deputy head teacher: Mrs Katie Smith Year </w:t>
            </w:r>
            <w:bookmarkStart w:id="0" w:name="_GoBack"/>
            <w:bookmarkEnd w:id="0"/>
            <w:r w:rsidR="00B93D79">
              <w:t>3/</w:t>
            </w:r>
            <w:proofErr w:type="gramStart"/>
            <w:r w:rsidR="00B93D79">
              <w:t>4  teacher</w:t>
            </w:r>
            <w:proofErr w:type="gramEnd"/>
            <w:r w:rsidR="00B93D79">
              <w:t>.</w:t>
            </w:r>
          </w:p>
          <w:p w:rsidR="008826CF" w:rsidRPr="00A27D4D" w:rsidRDefault="005E1DBB" w:rsidP="006F6020">
            <w:pPr>
              <w:spacing w:before="120" w:after="120"/>
            </w:pPr>
            <w:r>
              <w:t>Alongside Six c</w:t>
            </w:r>
            <w:r w:rsidR="008826CF">
              <w:t xml:space="preserve">lass teachers, a </w:t>
            </w:r>
            <w:r>
              <w:t>music teacher, a s</w:t>
            </w:r>
            <w:r w:rsidR="008826CF">
              <w:t>port</w:t>
            </w:r>
            <w:r>
              <w:t>s HLTA, teaching assistants our school chef and a</w:t>
            </w:r>
            <w:r w:rsidR="008826CF">
              <w:t>dministration staff.</w:t>
            </w:r>
          </w:p>
        </w:tc>
      </w:tr>
    </w:tbl>
    <w:p w:rsidR="00A27D4D" w:rsidRDefault="00A27D4D" w:rsidP="00C00D1F">
      <w:pPr>
        <w:shd w:val="clear" w:color="auto" w:fill="FFFFFF" w:themeFill="background1"/>
        <w:spacing w:before="120" w:after="120"/>
      </w:pPr>
    </w:p>
    <w:p w:rsidR="007A1708" w:rsidRDefault="007A1708"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rsidTr="006F6020">
        <w:tc>
          <w:tcPr>
            <w:tcW w:w="9016" w:type="dxa"/>
            <w:shd w:val="clear" w:color="auto" w:fill="92D050"/>
          </w:tcPr>
          <w:p w:rsidR="00A27D4D" w:rsidRDefault="00A27D4D" w:rsidP="006F6020">
            <w:pPr>
              <w:spacing w:before="120" w:after="120"/>
              <w:rPr>
                <w:b/>
                <w:sz w:val="32"/>
                <w:szCs w:val="32"/>
              </w:rPr>
            </w:pPr>
            <w:r>
              <w:rPr>
                <w:b/>
                <w:sz w:val="32"/>
                <w:szCs w:val="32"/>
              </w:rPr>
              <w:lastRenderedPageBreak/>
              <w:t>Our Curriculum</w:t>
            </w:r>
          </w:p>
        </w:tc>
      </w:tr>
      <w:tr w:rsidR="00A27D4D" w:rsidRPr="00A27D4D" w:rsidTr="006F6020">
        <w:tc>
          <w:tcPr>
            <w:tcW w:w="9016" w:type="dxa"/>
            <w:shd w:val="clear" w:color="auto" w:fill="FFFFFF" w:themeFill="background1"/>
          </w:tcPr>
          <w:p w:rsid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Vision Statement:</w:t>
            </w:r>
          </w:p>
          <w:p w:rsidR="00CB3460" w:rsidRP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Newlyn School is a caring place where the individuality, gifts and talents of all children and adults are nurtured. In partnership with the whole school community, we seek to provide an education of the highest quality, promoting respect for each other and the wider world. We aim to foster aspiration, resilience and independence in our young people so that they are fully equipped to take on life’s challenges. The children’s happiness is at the heart of all we do as we strive to ensure all children meet their full potential. We work together with the aim that everyone can be the best that they can be in everything they do.</w:t>
            </w:r>
          </w:p>
          <w:p w:rsidR="00CB3460" w:rsidRP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 Intent:</w:t>
            </w:r>
          </w:p>
          <w:p w:rsidR="00CB3460" w:rsidRP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Newlyn has a holistic philosophy of education.  Our broad and balanced curriculum builds on the skills, knowledge and understanding of all children, providing them with life skills and aspirations to become good citizens of the future.</w:t>
            </w:r>
          </w:p>
          <w:p w:rsidR="00CB3460" w:rsidRP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 Implementation:</w:t>
            </w:r>
          </w:p>
          <w:p w:rsidR="00CB3460" w:rsidRP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Our curriculum incorporates the statutory requirements of the National Curriculum 2014 and other experiences and opportunities which best meet the learning and developmental needs of the pupils in our school. The curriculum supports them with their academic, social and personal development.</w:t>
            </w:r>
          </w:p>
          <w:p w:rsidR="00CB3460" w:rsidRP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 Impact:</w:t>
            </w:r>
          </w:p>
          <w:p w:rsidR="00CB3460" w:rsidRP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Children are provided with engaging experiences and develop skills that prepare them for the future and there is full coverage of the National Curriculum.</w:t>
            </w:r>
          </w:p>
          <w:p w:rsidR="00CB3460" w:rsidRP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 </w:t>
            </w:r>
            <w:r w:rsidRPr="006530F0">
              <w:rPr>
                <w:rStyle w:val="Strong"/>
                <w:rFonts w:asciiTheme="minorHAnsi" w:hAnsiTheme="minorHAnsi" w:cstheme="minorHAnsi"/>
                <w:color w:val="333333"/>
                <w:sz w:val="22"/>
                <w:szCs w:val="22"/>
              </w:rPr>
              <w:t>Outdoor learning</w:t>
            </w:r>
          </w:p>
          <w:p w:rsidR="00CB3460" w:rsidRPr="006530F0" w:rsidRDefault="00CB3460" w:rsidP="00CB3460">
            <w:pPr>
              <w:pStyle w:val="NormalWeb"/>
              <w:spacing w:before="0" w:beforeAutospacing="0" w:after="150" w:afterAutospacing="0"/>
              <w:rPr>
                <w:rFonts w:asciiTheme="minorHAnsi" w:hAnsiTheme="minorHAnsi" w:cstheme="minorHAnsi"/>
                <w:color w:val="333333"/>
                <w:sz w:val="22"/>
                <w:szCs w:val="22"/>
              </w:rPr>
            </w:pPr>
            <w:r w:rsidRPr="006530F0">
              <w:rPr>
                <w:rFonts w:asciiTheme="minorHAnsi" w:hAnsiTheme="minorHAnsi" w:cstheme="minorHAnsi"/>
                <w:color w:val="333333"/>
                <w:sz w:val="22"/>
                <w:szCs w:val="22"/>
              </w:rPr>
              <w:t>At Newlyn, we believe that children need to have a connection with their local area and nature. Staff plan learning opportunities within their topics to get children outside in our wonderful school grounds as well as our local environment, around Cornwall and beyond.</w:t>
            </w:r>
          </w:p>
          <w:p w:rsidR="00A27D4D" w:rsidRPr="00A27D4D" w:rsidRDefault="00A27D4D" w:rsidP="006F6020">
            <w:pPr>
              <w:spacing w:before="120" w:after="120"/>
            </w:pPr>
          </w:p>
        </w:tc>
      </w:tr>
    </w:tbl>
    <w:p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rsidTr="006F6020">
        <w:tc>
          <w:tcPr>
            <w:tcW w:w="9016" w:type="dxa"/>
            <w:shd w:val="clear" w:color="auto" w:fill="92D050"/>
          </w:tcPr>
          <w:p w:rsidR="005A6171" w:rsidRDefault="00CA3CB0" w:rsidP="006F6020">
            <w:pPr>
              <w:spacing w:before="120" w:after="120"/>
              <w:rPr>
                <w:b/>
                <w:sz w:val="32"/>
                <w:szCs w:val="32"/>
              </w:rPr>
            </w:pPr>
            <w:r>
              <w:rPr>
                <w:b/>
                <w:sz w:val="32"/>
                <w:szCs w:val="32"/>
              </w:rPr>
              <w:t>Safeguarding</w:t>
            </w:r>
          </w:p>
        </w:tc>
      </w:tr>
      <w:tr w:rsidR="005A6171" w:rsidRPr="003E04DA" w:rsidTr="006F6020">
        <w:tc>
          <w:tcPr>
            <w:tcW w:w="9016" w:type="dxa"/>
            <w:shd w:val="clear" w:color="auto" w:fill="FFFFFF" w:themeFill="background1"/>
          </w:tcPr>
          <w:p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Pr="003E04DA">
              <w:rPr>
                <w:rFonts w:eastAsia="Calibri" w:cstheme="minorHAnsi"/>
              </w:rPr>
              <w:t xml:space="preserve"> and volunteers to share this commitment.</w:t>
            </w:r>
          </w:p>
          <w:p w:rsidR="005A6171" w:rsidRPr="003E04DA" w:rsidRDefault="00C46384" w:rsidP="00C46384">
            <w:pPr>
              <w:spacing w:before="120" w:after="120"/>
              <w:rPr>
                <w:rFonts w:cstheme="minorHAnsi"/>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  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r w:rsidR="006530F0" w:rsidRPr="003E04DA" w:rsidTr="006F6020">
        <w:tc>
          <w:tcPr>
            <w:tcW w:w="9016" w:type="dxa"/>
            <w:shd w:val="clear" w:color="auto" w:fill="FFFFFF" w:themeFill="background1"/>
          </w:tcPr>
          <w:p w:rsidR="006530F0" w:rsidRPr="003E04DA" w:rsidRDefault="006530F0" w:rsidP="00C46384">
            <w:pPr>
              <w:spacing w:before="120" w:after="120"/>
              <w:rPr>
                <w:rFonts w:eastAsia="Calibri" w:cstheme="minorHAnsi"/>
              </w:rPr>
            </w:pPr>
          </w:p>
        </w:tc>
      </w:tr>
    </w:tbl>
    <w:p w:rsidR="005A6171" w:rsidRDefault="005A6171"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464F23" w:rsidTr="006F6020">
        <w:tc>
          <w:tcPr>
            <w:tcW w:w="9016" w:type="dxa"/>
            <w:shd w:val="clear" w:color="auto" w:fill="92D050"/>
          </w:tcPr>
          <w:p w:rsidR="00464F23" w:rsidRDefault="00464F23" w:rsidP="006F6020">
            <w:pPr>
              <w:spacing w:before="120" w:after="120"/>
              <w:rPr>
                <w:b/>
                <w:sz w:val="32"/>
                <w:szCs w:val="32"/>
              </w:rPr>
            </w:pPr>
            <w:r>
              <w:rPr>
                <w:b/>
                <w:sz w:val="32"/>
                <w:szCs w:val="32"/>
              </w:rPr>
              <w:t>Application Information</w:t>
            </w:r>
          </w:p>
        </w:tc>
      </w:tr>
      <w:tr w:rsidR="00464F23" w:rsidRPr="00A27D4D" w:rsidTr="006F6020">
        <w:tc>
          <w:tcPr>
            <w:tcW w:w="9016" w:type="dxa"/>
            <w:shd w:val="clear" w:color="auto" w:fill="FFFFFF" w:themeFill="background1"/>
          </w:tcPr>
          <w:p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rsidTr="00F20FC6">
              <w:tc>
                <w:tcPr>
                  <w:tcW w:w="3011" w:type="dxa"/>
                  <w:shd w:val="clear" w:color="auto" w:fill="C5E0B3" w:themeFill="accent6" w:themeFillTint="66"/>
                </w:tcPr>
                <w:p w:rsidR="00464F23" w:rsidRDefault="00464F23" w:rsidP="00FF69D9">
                  <w:pPr>
                    <w:spacing w:before="120" w:after="120"/>
                  </w:pPr>
                  <w:r>
                    <w:t>Contact Name:</w:t>
                  </w:r>
                </w:p>
              </w:tc>
              <w:tc>
                <w:tcPr>
                  <w:tcW w:w="4395" w:type="dxa"/>
                </w:tcPr>
                <w:p w:rsidR="00464F23" w:rsidRDefault="008826CF" w:rsidP="00FF69D9">
                  <w:pPr>
                    <w:spacing w:before="120" w:after="120"/>
                    <w:ind w:left="70"/>
                  </w:pPr>
                  <w:r>
                    <w:t>Sanchia Pascoe</w:t>
                  </w:r>
                </w:p>
              </w:tc>
            </w:tr>
            <w:tr w:rsidR="00F20FC6" w:rsidTr="00F20FC6">
              <w:tc>
                <w:tcPr>
                  <w:tcW w:w="3011" w:type="dxa"/>
                  <w:shd w:val="clear" w:color="auto" w:fill="C5E0B3" w:themeFill="accent6" w:themeFillTint="66"/>
                </w:tcPr>
                <w:p w:rsidR="00F20FC6" w:rsidRDefault="00F20FC6" w:rsidP="00FF69D9">
                  <w:pPr>
                    <w:spacing w:before="120" w:after="120"/>
                  </w:pPr>
                  <w:r>
                    <w:t>Contact Email Address:</w:t>
                  </w:r>
                </w:p>
              </w:tc>
              <w:tc>
                <w:tcPr>
                  <w:tcW w:w="4395" w:type="dxa"/>
                </w:tcPr>
                <w:p w:rsidR="00F20FC6" w:rsidRDefault="00B93D79" w:rsidP="00FF69D9">
                  <w:pPr>
                    <w:spacing w:before="120" w:after="120"/>
                    <w:ind w:left="70"/>
                  </w:pPr>
                  <w:hyperlink r:id="rId14" w:history="1">
                    <w:r w:rsidRPr="00682034">
                      <w:rPr>
                        <w:rStyle w:val="Hyperlink"/>
                      </w:rPr>
                      <w:t>spascoe@newlyn.tpacademytrust.org</w:t>
                    </w:r>
                  </w:hyperlink>
                  <w:r>
                    <w:t xml:space="preserve"> </w:t>
                  </w:r>
                </w:p>
              </w:tc>
            </w:tr>
            <w:tr w:rsidR="00F20FC6" w:rsidTr="00F20FC6">
              <w:tc>
                <w:tcPr>
                  <w:tcW w:w="3011" w:type="dxa"/>
                  <w:shd w:val="clear" w:color="auto" w:fill="C5E0B3" w:themeFill="accent6" w:themeFillTint="66"/>
                </w:tcPr>
                <w:p w:rsidR="00F20FC6" w:rsidRDefault="00F20FC6" w:rsidP="00FF69D9">
                  <w:pPr>
                    <w:spacing w:before="120" w:after="120"/>
                  </w:pPr>
                  <w:r>
                    <w:t>Contact Telephone Number:</w:t>
                  </w:r>
                </w:p>
              </w:tc>
              <w:tc>
                <w:tcPr>
                  <w:tcW w:w="4395" w:type="dxa"/>
                </w:tcPr>
                <w:p w:rsidR="00F20FC6" w:rsidRDefault="00CB3460" w:rsidP="00FF69D9">
                  <w:pPr>
                    <w:spacing w:before="120" w:after="120"/>
                    <w:ind w:left="70"/>
                  </w:pPr>
                  <w:r>
                    <w:t>01736 363509</w:t>
                  </w:r>
                </w:p>
              </w:tc>
            </w:tr>
          </w:tbl>
          <w:p w:rsidR="00464F23" w:rsidRDefault="00F20FC6" w:rsidP="00FF69D9">
            <w:pPr>
              <w:spacing w:before="120" w:after="120"/>
            </w:pPr>
            <w:r>
              <w:t>Please note that CVs will not be accepted.</w:t>
            </w:r>
          </w:p>
          <w:p w:rsidR="00F20FC6" w:rsidRDefault="00F20FC6" w:rsidP="00FF69D9">
            <w:pPr>
              <w:spacing w:before="120" w:after="120"/>
            </w:pPr>
            <w:r>
              <w:t xml:space="preserve">Application packs can be downloaded from </w:t>
            </w:r>
            <w:hyperlink r:id="rId15" w:history="1">
              <w:r w:rsidR="00457825" w:rsidRPr="0096602F">
                <w:rPr>
                  <w:rStyle w:val="Hyperlink"/>
                </w:rPr>
                <w:t>www.tpacademytrust.org/applicationpacks/</w:t>
              </w:r>
            </w:hyperlink>
            <w:r w:rsidR="0045782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rsidTr="006F6020">
              <w:tc>
                <w:tcPr>
                  <w:tcW w:w="3011" w:type="dxa"/>
                  <w:shd w:val="clear" w:color="auto" w:fill="C5E0B3" w:themeFill="accent6" w:themeFillTint="66"/>
                </w:tcPr>
                <w:p w:rsidR="00F20FC6" w:rsidRDefault="00B32264" w:rsidP="00FF69D9">
                  <w:pPr>
                    <w:spacing w:before="120" w:after="120"/>
                  </w:pPr>
                  <w:r>
                    <w:t>Closing Date:</w:t>
                  </w:r>
                </w:p>
              </w:tc>
              <w:tc>
                <w:tcPr>
                  <w:tcW w:w="4395" w:type="dxa"/>
                </w:tcPr>
                <w:p w:rsidR="00F20FC6" w:rsidRDefault="00B93D79" w:rsidP="00FF69D9">
                  <w:pPr>
                    <w:spacing w:before="120" w:after="120"/>
                    <w:ind w:left="70"/>
                  </w:pPr>
                  <w:r>
                    <w:t>7</w:t>
                  </w:r>
                  <w:r w:rsidRPr="00B93D79">
                    <w:rPr>
                      <w:vertAlign w:val="superscript"/>
                    </w:rPr>
                    <w:t>th</w:t>
                  </w:r>
                  <w:r>
                    <w:t xml:space="preserve"> February 2023</w:t>
                  </w:r>
                </w:p>
              </w:tc>
            </w:tr>
          </w:tbl>
          <w:p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rsidTr="006F6020">
              <w:tc>
                <w:tcPr>
                  <w:tcW w:w="3011" w:type="dxa"/>
                  <w:shd w:val="clear" w:color="auto" w:fill="C5E0B3" w:themeFill="accent6" w:themeFillTint="66"/>
                </w:tcPr>
                <w:p w:rsidR="00B32264" w:rsidRDefault="00B32264" w:rsidP="00FF69D9">
                  <w:pPr>
                    <w:spacing w:before="120" w:after="120"/>
                  </w:pPr>
                  <w:r>
                    <w:t>Interview Date:</w:t>
                  </w:r>
                </w:p>
              </w:tc>
              <w:tc>
                <w:tcPr>
                  <w:tcW w:w="4395" w:type="dxa"/>
                </w:tcPr>
                <w:p w:rsidR="00B32264" w:rsidRDefault="00B93D79" w:rsidP="00FF69D9">
                  <w:pPr>
                    <w:spacing w:before="120" w:after="120"/>
                    <w:ind w:left="70"/>
                  </w:pPr>
                  <w:r>
                    <w:t>22</w:t>
                  </w:r>
                  <w:r w:rsidRPr="00B93D79">
                    <w:rPr>
                      <w:vertAlign w:val="superscript"/>
                    </w:rPr>
                    <w:t>nd</w:t>
                  </w:r>
                  <w:r>
                    <w:t xml:space="preserve"> February 2023 </w:t>
                  </w:r>
                </w:p>
              </w:tc>
            </w:tr>
          </w:tbl>
          <w:p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rsidR="00A27D4D" w:rsidRDefault="00A27D4D" w:rsidP="00C00D1F">
      <w:pPr>
        <w:shd w:val="clear" w:color="auto" w:fill="FFFFFF" w:themeFill="background1"/>
        <w:spacing w:before="120" w:after="120"/>
      </w:pPr>
    </w:p>
    <w:p w:rsidR="00A27D4D" w:rsidRPr="00190684" w:rsidRDefault="00190684" w:rsidP="00C00D1F">
      <w:pPr>
        <w:shd w:val="clear" w:color="auto" w:fill="FFFFFF" w:themeFill="background1"/>
        <w:spacing w:before="120" w:after="120"/>
        <w:rPr>
          <w:sz w:val="16"/>
          <w:szCs w:val="16"/>
        </w:rPr>
      </w:pPr>
      <w:r w:rsidRPr="00190684">
        <w:rPr>
          <w:sz w:val="16"/>
          <w:szCs w:val="16"/>
        </w:rPr>
        <w:t xml:space="preserve">Last updated </w:t>
      </w:r>
      <w:r w:rsidR="00900890">
        <w:rPr>
          <w:sz w:val="16"/>
          <w:szCs w:val="16"/>
        </w:rPr>
        <w:t>10</w:t>
      </w:r>
      <w:r w:rsidRPr="00190684">
        <w:rPr>
          <w:sz w:val="16"/>
          <w:szCs w:val="16"/>
        </w:rPr>
        <w:t xml:space="preserve"> 2021</w:t>
      </w:r>
    </w:p>
    <w:sectPr w:rsidR="00A27D4D" w:rsidRPr="00190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4B"/>
    <w:rsid w:val="00066E2E"/>
    <w:rsid w:val="000A344B"/>
    <w:rsid w:val="000C3AD5"/>
    <w:rsid w:val="0011331E"/>
    <w:rsid w:val="001238D4"/>
    <w:rsid w:val="001873B5"/>
    <w:rsid w:val="00190684"/>
    <w:rsid w:val="002F3CDC"/>
    <w:rsid w:val="003165AC"/>
    <w:rsid w:val="0034005B"/>
    <w:rsid w:val="00360C89"/>
    <w:rsid w:val="003912E5"/>
    <w:rsid w:val="003E04DA"/>
    <w:rsid w:val="003E0D0B"/>
    <w:rsid w:val="003F42E7"/>
    <w:rsid w:val="00422311"/>
    <w:rsid w:val="00457825"/>
    <w:rsid w:val="00464F23"/>
    <w:rsid w:val="005A6171"/>
    <w:rsid w:val="005A6583"/>
    <w:rsid w:val="005E1DBB"/>
    <w:rsid w:val="006173C8"/>
    <w:rsid w:val="006530F0"/>
    <w:rsid w:val="007A1708"/>
    <w:rsid w:val="00824951"/>
    <w:rsid w:val="008826CF"/>
    <w:rsid w:val="00900890"/>
    <w:rsid w:val="0097665B"/>
    <w:rsid w:val="00A27D4D"/>
    <w:rsid w:val="00B32264"/>
    <w:rsid w:val="00B44501"/>
    <w:rsid w:val="00B93D79"/>
    <w:rsid w:val="00C00D1F"/>
    <w:rsid w:val="00C46384"/>
    <w:rsid w:val="00C97468"/>
    <w:rsid w:val="00CA3CB0"/>
    <w:rsid w:val="00CA693B"/>
    <w:rsid w:val="00CB3460"/>
    <w:rsid w:val="00E11F88"/>
    <w:rsid w:val="00E51939"/>
    <w:rsid w:val="00F20FC6"/>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5B9F"/>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character" w:styleId="Strong">
    <w:name w:val="Strong"/>
    <w:basedOn w:val="DefaultParagraphFont"/>
    <w:uiPriority w:val="22"/>
    <w:qFormat/>
    <w:rsid w:val="00CB3460"/>
    <w:rPr>
      <w:b/>
      <w:bCs/>
    </w:rPr>
  </w:style>
  <w:style w:type="paragraph" w:styleId="BalloonText">
    <w:name w:val="Balloon Text"/>
    <w:basedOn w:val="Normal"/>
    <w:link w:val="BalloonTextChar"/>
    <w:uiPriority w:val="99"/>
    <w:semiHidden/>
    <w:unhideWhenUsed/>
    <w:rsid w:val="006530F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530F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3063">
      <w:bodyDiv w:val="1"/>
      <w:marLeft w:val="0"/>
      <w:marRight w:val="0"/>
      <w:marTop w:val="0"/>
      <w:marBottom w:val="0"/>
      <w:divBdr>
        <w:top w:val="none" w:sz="0" w:space="0" w:color="auto"/>
        <w:left w:val="none" w:sz="0" w:space="0" w:color="auto"/>
        <w:bottom w:val="none" w:sz="0" w:space="0" w:color="auto"/>
        <w:right w:val="none" w:sz="0" w:space="0" w:color="auto"/>
      </w:divBdr>
    </w:div>
    <w:div w:id="1657610722">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application-packs/"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tpacademytrust.org/application-pack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pacademytrust.org/application-packs/" TargetMode="External"/><Relationship Id="rId11" Type="http://schemas.openxmlformats.org/officeDocument/2006/relationships/image" Target="media/image4.jpeg"/><Relationship Id="rId5" Type="http://schemas.openxmlformats.org/officeDocument/2006/relationships/image" Target="media/image2.png"/><Relationship Id="rId15" Type="http://schemas.openxmlformats.org/officeDocument/2006/relationships/hyperlink" Target="http://www.tpacademytrust.org/applicationpacks/" TargetMode="External"/><Relationship Id="rId10" Type="http://schemas.openxmlformats.org/officeDocument/2006/relationships/hyperlink" Target="http://www.tpacademytrust.org/application-packs/" TargetMode="External"/><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mailto:spascoe@newlyn.tpacademy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Sanchia Pascoe</cp:lastModifiedBy>
  <cp:revision>2</cp:revision>
  <cp:lastPrinted>2023-01-24T16:12:00Z</cp:lastPrinted>
  <dcterms:created xsi:type="dcterms:W3CDTF">2023-01-24T16:13:00Z</dcterms:created>
  <dcterms:modified xsi:type="dcterms:W3CDTF">2023-01-24T16:13:00Z</dcterms:modified>
</cp:coreProperties>
</file>